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E3B04F">
      <w:pPr>
        <w:pStyle w:val="12"/>
        <w:rPr>
          <w:sz w:val="32"/>
          <w:szCs w:val="18"/>
        </w:rPr>
      </w:pPr>
      <w:r>
        <w:rPr>
          <w:sz w:val="32"/>
          <w:szCs w:val="18"/>
        </w:rPr>
        <w:t>ТЧУП   « ТЕХНОТУРСЕРВИС »</w:t>
      </w:r>
    </w:p>
    <w:p w14:paraId="09EF8259">
      <w:pPr>
        <w:autoSpaceDE/>
        <w:autoSpaceDN/>
        <w:jc w:val="center"/>
        <w:rPr>
          <w:rFonts w:ascii="Arial" w:hAnsi="Arial" w:cs="Arial"/>
          <w:b/>
          <w:bCs/>
          <w:color w:val="000000"/>
          <w:sz w:val="22"/>
          <w:szCs w:val="22"/>
        </w:rPr>
      </w:pPr>
      <w:r>
        <w:rPr>
          <w:rFonts w:ascii="Arial" w:hAnsi="Arial" w:cs="Arial"/>
          <w:b/>
          <w:bCs/>
          <w:color w:val="000000"/>
          <w:sz w:val="22"/>
          <w:szCs w:val="22"/>
        </w:rPr>
        <w:t>г. Минск Партизанский 81 офис 509 Гостиница «Турист» ст. метро Партизанская</w:t>
      </w:r>
    </w:p>
    <w:p w14:paraId="446833EC">
      <w:pPr>
        <w:autoSpaceDE/>
        <w:autoSpaceDN/>
        <w:jc w:val="center"/>
        <w:rPr>
          <w:rFonts w:ascii="Arial" w:hAnsi="Arial" w:cs="Arial"/>
          <w:b/>
          <w:color w:val="000000"/>
          <w:sz w:val="22"/>
          <w:szCs w:val="22"/>
        </w:rPr>
      </w:pPr>
    </w:p>
    <w:p w14:paraId="6C9CC949">
      <w:pPr>
        <w:autoSpaceDE/>
        <w:autoSpaceDN/>
        <w:jc w:val="center"/>
        <w:rPr>
          <w:rFonts w:ascii="Arial" w:hAnsi="Arial" w:cs="Arial"/>
          <w:b/>
          <w:color w:val="000000"/>
          <w:sz w:val="22"/>
          <w:szCs w:val="22"/>
          <w:lang w:val="en-US"/>
        </w:rPr>
      </w:pPr>
      <w:r>
        <w:rPr>
          <w:rFonts w:ascii="Arial" w:hAnsi="Arial" w:cs="Arial"/>
          <w:b/>
          <w:color w:val="000000"/>
          <w:sz w:val="22"/>
          <w:szCs w:val="22"/>
        </w:rPr>
        <w:t xml:space="preserve">Тел. +375296566662 </w:t>
      </w:r>
      <w:r>
        <w:rPr>
          <w:rFonts w:ascii="Arial" w:hAnsi="Arial" w:cs="Arial"/>
          <w:sz w:val="22"/>
          <w:szCs w:val="22"/>
        </w:rPr>
        <w:t xml:space="preserve"> </w:t>
      </w:r>
      <w:r>
        <w:rPr>
          <w:rFonts w:ascii="Arial" w:hAnsi="Arial" w:cs="Arial"/>
          <w:b/>
          <w:color w:val="000000"/>
          <w:sz w:val="22"/>
          <w:szCs w:val="22"/>
        </w:rPr>
        <w:t>+37529 2339535  +375255097769 е-</w:t>
      </w:r>
      <w:r>
        <w:rPr>
          <w:rFonts w:ascii="Arial" w:hAnsi="Arial" w:cs="Arial"/>
          <w:b/>
          <w:color w:val="000000"/>
          <w:sz w:val="22"/>
          <w:szCs w:val="22"/>
          <w:lang w:val="en-US"/>
        </w:rPr>
        <w:t>mail</w:t>
      </w:r>
      <w:r>
        <w:rPr>
          <w:rFonts w:ascii="Arial" w:hAnsi="Arial" w:cs="Arial"/>
          <w:b/>
          <w:color w:val="000000"/>
          <w:sz w:val="22"/>
          <w:szCs w:val="22"/>
        </w:rPr>
        <w:t>:</w:t>
      </w:r>
      <w:r>
        <w:rPr>
          <w:rFonts w:ascii="Arial" w:hAnsi="Arial" w:cs="Arial"/>
          <w:b/>
          <w:color w:val="000000"/>
          <w:sz w:val="22"/>
          <w:szCs w:val="22"/>
          <w:lang w:val="en-US"/>
        </w:rPr>
        <w:t>tts</w:t>
      </w:r>
      <w:r>
        <w:rPr>
          <w:rFonts w:ascii="Arial" w:hAnsi="Arial" w:cs="Arial"/>
          <w:b/>
          <w:color w:val="000000"/>
          <w:sz w:val="22"/>
          <w:szCs w:val="22"/>
        </w:rPr>
        <w:t>2000@</w:t>
      </w:r>
      <w:r>
        <w:rPr>
          <w:rFonts w:ascii="Arial" w:hAnsi="Arial" w:cs="Arial"/>
          <w:b/>
          <w:color w:val="000000"/>
          <w:sz w:val="22"/>
          <w:szCs w:val="22"/>
          <w:lang w:val="en-US"/>
        </w:rPr>
        <w:t>list</w:t>
      </w:r>
      <w:r>
        <w:rPr>
          <w:rFonts w:ascii="Arial" w:hAnsi="Arial" w:cs="Arial"/>
          <w:b/>
          <w:color w:val="000000"/>
          <w:sz w:val="22"/>
          <w:szCs w:val="22"/>
        </w:rPr>
        <w:t>.</w:t>
      </w:r>
      <w:r>
        <w:rPr>
          <w:rFonts w:ascii="Arial" w:hAnsi="Arial" w:cs="Arial"/>
          <w:b/>
          <w:color w:val="000000"/>
          <w:sz w:val="22"/>
          <w:szCs w:val="22"/>
          <w:lang w:val="en-US"/>
        </w:rPr>
        <w:t>ru</w:t>
      </w:r>
    </w:p>
    <w:p w14:paraId="45C1A1E4">
      <w:pPr>
        <w:autoSpaceDE/>
        <w:autoSpaceDN/>
        <w:jc w:val="center"/>
        <w:rPr>
          <w:rFonts w:ascii="Arial" w:hAnsi="Arial" w:cs="Arial"/>
          <w:b/>
          <w:color w:val="000000"/>
          <w:sz w:val="22"/>
          <w:szCs w:val="22"/>
          <w:lang w:val="en-US"/>
        </w:rPr>
      </w:pPr>
    </w:p>
    <w:p w14:paraId="4883F23D">
      <w:pPr>
        <w:bidi w:val="0"/>
        <w:jc w:val="center"/>
        <w:rPr>
          <w:b/>
          <w:bCs/>
          <w:sz w:val="28"/>
          <w:szCs w:val="28"/>
          <w:lang w:val="en-US" w:eastAsia="zh-CN"/>
        </w:rPr>
      </w:pPr>
      <w:r>
        <w:rPr>
          <w:b/>
          <w:bCs/>
          <w:sz w:val="28"/>
          <w:szCs w:val="28"/>
          <w:lang w:val="en-US" w:eastAsia="zh-CN"/>
        </w:rPr>
        <w:t>Венский лес - озеро Гарда ( Мальчезине, Лимоне Суль Гарда*, Сирмионе) – Валь-д’Аоста* – Монблан* -озеро Маджоре*(Стреза, Боромейские острова*)- Милан* - Вальтеллина – холодное сердце Альп (Мантелло, Тирано, Санкт Мориц)-Зальцбург – Сант Гильген</w:t>
      </w:r>
    </w:p>
    <w:p w14:paraId="5554A92E">
      <w:pPr>
        <w:bidi w:val="0"/>
        <w:jc w:val="center"/>
        <w:rPr>
          <w:b/>
          <w:bCs/>
          <w:sz w:val="28"/>
          <w:szCs w:val="28"/>
          <w:lang w:val="en-US" w:eastAsia="zh-CN"/>
        </w:rPr>
      </w:pPr>
    </w:p>
    <w:p w14:paraId="77CC1682">
      <w:pPr>
        <w:keepNext w:val="0"/>
        <w:keepLines w:val="0"/>
        <w:widowControl/>
        <w:suppressLineNumbers w:val="0"/>
        <w:jc w:val="center"/>
        <w:rPr>
          <w:rFonts w:hint="default"/>
          <w:b/>
          <w:bCs/>
          <w:sz w:val="24"/>
          <w:szCs w:val="24"/>
          <w:lang w:val="ru-RU"/>
        </w:rPr>
      </w:pPr>
      <w:r>
        <w:rPr>
          <w:rFonts w:hint="default"/>
          <w:b/>
          <w:bCs/>
          <w:sz w:val="28"/>
          <w:szCs w:val="28"/>
          <w:lang w:val="ru-RU"/>
        </w:rPr>
        <w:t xml:space="preserve">Стоимость тура : </w:t>
      </w:r>
      <w:r>
        <w:rPr>
          <w:b/>
          <w:bCs/>
          <w:sz w:val="24"/>
          <w:szCs w:val="24"/>
          <w:lang w:val="en-US" w:eastAsia="zh-CN"/>
        </w:rPr>
        <w:t>675 EUR</w:t>
      </w:r>
      <w:r>
        <w:rPr>
          <w:rFonts w:hint="default"/>
          <w:b/>
          <w:bCs/>
          <w:sz w:val="24"/>
          <w:szCs w:val="24"/>
          <w:lang w:val="ru-RU" w:eastAsia="zh-CN"/>
        </w:rPr>
        <w:t xml:space="preserve"> </w:t>
      </w:r>
      <w:r>
        <w:rPr>
          <w:b/>
          <w:bCs/>
          <w:sz w:val="24"/>
          <w:szCs w:val="24"/>
          <w:lang w:val="en-US" w:eastAsia="zh-CN"/>
        </w:rPr>
        <w:t>+250 BYN</w:t>
      </w:r>
      <w:r>
        <w:rPr>
          <w:rFonts w:hint="default"/>
          <w:b/>
          <w:bCs/>
          <w:sz w:val="24"/>
          <w:szCs w:val="24"/>
          <w:lang w:val="ru-RU" w:eastAsia="zh-CN"/>
        </w:rPr>
        <w:t xml:space="preserve"> Дата выезда : 13.08.2026</w:t>
      </w:r>
    </w:p>
    <w:tbl>
      <w:tblPr>
        <w:tblStyle w:val="1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9612"/>
      </w:tblGrid>
      <w:tr w14:paraId="59FC3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2D387725">
            <w:pPr>
              <w:spacing w:after="0" w:line="240" w:lineRule="auto"/>
              <w:rPr>
                <w:rFonts w:hint="default"/>
                <w:sz w:val="18"/>
                <w:szCs w:val="18"/>
                <w:lang w:val="ru-RU"/>
              </w:rPr>
            </w:pPr>
            <w:r>
              <w:rPr>
                <w:rFonts w:ascii="Georgia" w:hAnsi="Georgia"/>
                <w:b/>
              </w:rPr>
              <w:t xml:space="preserve"> </w:t>
            </w:r>
            <w:r>
              <w:rPr>
                <w:rFonts w:hint="default" w:ascii="Georgia"/>
                <w:sz w:val="18"/>
                <w:szCs w:val="18"/>
                <w:lang w:val="ru-RU"/>
              </w:rPr>
              <w:t xml:space="preserve"> 1 день</w:t>
            </w:r>
          </w:p>
        </w:tc>
        <w:tc>
          <w:tcPr>
            <w:tcW w:w="9805" w:type="dxa"/>
            <w:noWrap w:val="0"/>
            <w:vAlign w:val="top"/>
          </w:tcPr>
          <w:p w14:paraId="30936E68">
            <w:pPr>
              <w:bidi w:val="0"/>
              <w:rPr>
                <w:rFonts w:hint="default"/>
                <w:sz w:val="18"/>
                <w:szCs w:val="18"/>
                <w:lang w:val="ru-RU"/>
              </w:rPr>
            </w:pPr>
            <w:r>
              <w:rPr>
                <w:rFonts w:hint="default"/>
                <w:sz w:val="18"/>
                <w:szCs w:val="18"/>
                <w:lang w:val="ru-RU"/>
              </w:rPr>
              <w:t xml:space="preserve"> </w:t>
            </w:r>
            <w:r>
              <w:rPr>
                <w:sz w:val="18"/>
                <w:szCs w:val="18"/>
                <w:lang w:val="en-US" w:eastAsia="zh-CN"/>
              </w:rPr>
              <w:t>Выезд из Минска. Прохождение пограничного перехода РБ и Р</w:t>
            </w:r>
            <w:r>
              <w:rPr>
                <w:sz w:val="18"/>
                <w:szCs w:val="18"/>
                <w:lang w:val="ru-RU" w:eastAsia="zh-CN"/>
              </w:rPr>
              <w:t>П</w:t>
            </w:r>
            <w:r>
              <w:rPr>
                <w:rFonts w:hint="default"/>
                <w:sz w:val="18"/>
                <w:szCs w:val="18"/>
                <w:lang w:val="ru-RU" w:eastAsia="zh-CN"/>
              </w:rPr>
              <w:t xml:space="preserve">. </w:t>
            </w:r>
          </w:p>
        </w:tc>
      </w:tr>
      <w:tr w14:paraId="3744E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B613B0F">
            <w:pPr>
              <w:bidi w:val="0"/>
              <w:rPr>
                <w:rFonts w:hint="default"/>
                <w:sz w:val="18"/>
                <w:szCs w:val="18"/>
                <w:lang w:val="ru-RU"/>
              </w:rPr>
            </w:pPr>
            <w:r>
              <w:rPr>
                <w:rFonts w:hint="default"/>
                <w:sz w:val="18"/>
                <w:szCs w:val="18"/>
                <w:lang w:val="ru-RU"/>
              </w:rPr>
              <w:t>2 день</w:t>
            </w:r>
          </w:p>
        </w:tc>
        <w:tc>
          <w:tcPr>
            <w:tcW w:w="9805" w:type="dxa"/>
            <w:noWrap w:val="0"/>
            <w:vAlign w:val="top"/>
          </w:tcPr>
          <w:p w14:paraId="277C2B58">
            <w:pPr>
              <w:bidi w:val="0"/>
              <w:rPr>
                <w:rFonts w:hint="default"/>
                <w:szCs w:val="18"/>
                <w:lang w:val="ru-RU"/>
              </w:rPr>
            </w:pPr>
            <w:r>
              <w:rPr>
                <w:rFonts w:hint="default"/>
                <w:b w:val="0"/>
                <w:bCs w:val="0"/>
                <w:sz w:val="20"/>
                <w:szCs w:val="20"/>
                <w:lang w:val="ru-RU"/>
              </w:rPr>
              <w:t xml:space="preserve"> </w:t>
            </w:r>
            <w:r>
              <w:rPr>
                <w:b w:val="0"/>
                <w:bCs w:val="0"/>
                <w:sz w:val="20"/>
                <w:szCs w:val="20"/>
              </w:rPr>
              <w:t>Транзит по Польше. Ночлег в отеле туркласса.</w:t>
            </w:r>
          </w:p>
        </w:tc>
      </w:tr>
      <w:tr w14:paraId="38B44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145B5029">
            <w:pPr>
              <w:bidi w:val="0"/>
              <w:rPr>
                <w:rFonts w:hint="default"/>
                <w:sz w:val="18"/>
                <w:szCs w:val="18"/>
                <w:lang w:val="ru-RU"/>
              </w:rPr>
            </w:pPr>
            <w:r>
              <w:rPr>
                <w:sz w:val="18"/>
                <w:szCs w:val="18"/>
              </w:rPr>
              <w:t>3</w:t>
            </w:r>
            <w:r>
              <w:rPr>
                <w:rFonts w:hint="default"/>
                <w:sz w:val="18"/>
                <w:szCs w:val="18"/>
                <w:lang w:val="ru-RU"/>
              </w:rPr>
              <w:t xml:space="preserve"> день</w:t>
            </w:r>
          </w:p>
        </w:tc>
        <w:tc>
          <w:tcPr>
            <w:tcW w:w="9805" w:type="dxa"/>
            <w:noWrap w:val="0"/>
            <w:vAlign w:val="top"/>
          </w:tcPr>
          <w:p w14:paraId="595D32D4">
            <w:pPr>
              <w:bidi w:val="0"/>
              <w:rPr>
                <w:rFonts w:hint="default"/>
                <w:sz w:val="18"/>
                <w:szCs w:val="18"/>
                <w:lang w:val="ru-RU"/>
              </w:rPr>
            </w:pPr>
            <w:r>
              <w:rPr>
                <w:rFonts w:hint="default"/>
                <w:sz w:val="18"/>
                <w:szCs w:val="18"/>
                <w:lang w:val="ru-RU"/>
              </w:rPr>
              <w:t xml:space="preserve"> </w:t>
            </w:r>
            <w:r>
              <w:rPr>
                <w:sz w:val="20"/>
                <w:szCs w:val="20"/>
              </w:rPr>
              <w:t xml:space="preserve">Завтрак. </w:t>
            </w:r>
            <w:r>
              <w:rPr>
                <w:sz w:val="20"/>
                <w:szCs w:val="20"/>
              </w:rPr>
              <w:br w:type="textWrapping"/>
            </w:r>
            <w:r>
              <w:rPr>
                <w:sz w:val="20"/>
                <w:szCs w:val="20"/>
              </w:rPr>
              <w:t xml:space="preserve">Выезд в Австрию. Экскурсия в Венский лес – по-сказочному очаровательный и атмосферный, хранит множество загадок и тайн. Мистическое сердце Венского леса – монастырь Святого Креста. Вы узнаете какую тайну скрывают монахи и где хранится главная реликвия Австрии? Ощутите истинный средневековый дух старинных австрийских преданий и легенд. Баден-«Город сказка...город мечта...» Город веселья, оперетт, лечебных вод и сладкого вина. Этот город стал элитным курортом еще во времена Древних римлян. В Новое время здесь отдыхали Наполеон Бонапарт, Моцарт и Бетховен, а наша маменька и теща всей Европы Мария-Терезия приезжала в Баден подлечиться и погонять шары на бильярде со своими фрейлинами. </w:t>
            </w:r>
            <w:r>
              <w:rPr>
                <w:rFonts w:hint="default"/>
                <w:sz w:val="20"/>
                <w:szCs w:val="20"/>
                <w:lang w:val="ru-RU"/>
              </w:rPr>
              <w:t xml:space="preserve">  </w:t>
            </w:r>
            <w:r>
              <w:rPr>
                <w:sz w:val="20"/>
                <w:szCs w:val="20"/>
              </w:rPr>
              <w:t>Переезд в Италию. Ночлег в транзитном отеле.</w:t>
            </w:r>
          </w:p>
        </w:tc>
      </w:tr>
      <w:tr w14:paraId="52B31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5830F195">
            <w:pPr>
              <w:bidi w:val="0"/>
              <w:rPr>
                <w:rFonts w:hint="default"/>
                <w:sz w:val="18"/>
                <w:szCs w:val="18"/>
                <w:lang w:val="ru-RU"/>
              </w:rPr>
            </w:pPr>
            <w:r>
              <w:rPr>
                <w:sz w:val="18"/>
                <w:szCs w:val="18"/>
                <w:lang w:val="en-US"/>
              </w:rPr>
              <w:t>4</w:t>
            </w:r>
            <w:r>
              <w:rPr>
                <w:rFonts w:hint="default"/>
                <w:sz w:val="18"/>
                <w:szCs w:val="18"/>
                <w:lang w:val="ru-RU"/>
              </w:rPr>
              <w:t xml:space="preserve"> день</w:t>
            </w:r>
          </w:p>
        </w:tc>
        <w:tc>
          <w:tcPr>
            <w:tcW w:w="9805" w:type="dxa"/>
            <w:noWrap w:val="0"/>
            <w:vAlign w:val="top"/>
          </w:tcPr>
          <w:p w14:paraId="06A659BB">
            <w:pPr>
              <w:bidi w:val="0"/>
              <w:rPr>
                <w:rFonts w:hint="default"/>
                <w:sz w:val="18"/>
                <w:szCs w:val="18"/>
                <w:lang w:val="ru-RU"/>
              </w:rPr>
            </w:pPr>
            <w:r>
              <w:rPr>
                <w:rFonts w:hint="default"/>
                <w:sz w:val="18"/>
                <w:szCs w:val="18"/>
                <w:lang w:val="ru-RU"/>
              </w:rPr>
              <w:t xml:space="preserve"> </w:t>
            </w:r>
            <w:r>
              <w:rPr>
                <w:sz w:val="20"/>
                <w:szCs w:val="20"/>
              </w:rPr>
              <w:t xml:space="preserve">Завтрак. </w:t>
            </w:r>
            <w:r>
              <w:rPr>
                <w:sz w:val="20"/>
                <w:szCs w:val="20"/>
              </w:rPr>
              <w:br w:type="textWrapping"/>
            </w:r>
            <w:r>
              <w:rPr>
                <w:sz w:val="20"/>
                <w:szCs w:val="20"/>
                <w:lang w:val="ru-RU"/>
              </w:rPr>
              <w:t>О</w:t>
            </w:r>
            <w:r>
              <w:rPr>
                <w:sz w:val="20"/>
                <w:szCs w:val="20"/>
              </w:rPr>
              <w:t>зера Гарда. Экскурсия с севера на юг.</w:t>
            </w:r>
            <w:r>
              <w:rPr>
                <w:sz w:val="20"/>
                <w:szCs w:val="20"/>
              </w:rPr>
              <w:br w:type="textWrapping"/>
            </w:r>
            <w:r>
              <w:rPr>
                <w:sz w:val="20"/>
                <w:szCs w:val="20"/>
              </w:rPr>
              <w:t xml:space="preserve">Переезд через зону Доломитовых Альп на берег самого большого итальянского озера – озера Гарда - в городок Мальчезине – типичный средневековый городок, с маленькими и узкими улицами… Здесь находится дом Капитана, замок Скалигеров, стоящий на отвесной скале над озером. Желающие могут подняться по панорамной канатной дороге* (от 20Е туда-обратно) на вершину Монте Балдо (2218 м), откуда открываются восхитительные виды на озеро и окружающие его горные массивы (предусмотрите теплую одежду и удобную обувь) или совершить прогулку* на кораблике (от 20 €) на западный берег озера с посещением города Лимоне-Суль-Гарда – самого живописного города западного побережья, являющегося настоящей лимонной столицей озера. Лимоны здесь повсюду - они не только произрастают и плодоносят несколько раз в год, но и часто используются в стилистическом оформлении города. </w:t>
            </w:r>
            <w:r>
              <w:rPr>
                <w:sz w:val="20"/>
                <w:szCs w:val="20"/>
              </w:rPr>
              <w:br w:type="textWrapping"/>
            </w:r>
            <w:r>
              <w:rPr>
                <w:sz w:val="20"/>
                <w:szCs w:val="20"/>
              </w:rPr>
              <w:br w:type="textWrapping"/>
            </w:r>
            <w:r>
              <w:rPr>
                <w:sz w:val="20"/>
                <w:szCs w:val="20"/>
              </w:rPr>
              <w:t xml:space="preserve">Наша южная точка на озере – город Сирмионе. Более чем 20-вековая история, средневековые церкви, вилла Марии Каллас и один из самых красивых замков эпохи Скалигеров, узкие живописные улочки, ухоженные пляжи с прозрачной водой, знаменитое мороженое — это ли не повод посетить и влюбиться в Сирмионе. В свободное время - прогулка на катере по озеру (от 15€). </w:t>
            </w:r>
            <w:r>
              <w:rPr>
                <w:rFonts w:hint="default"/>
                <w:sz w:val="20"/>
                <w:szCs w:val="20"/>
                <w:lang w:val="ru-RU"/>
              </w:rPr>
              <w:t xml:space="preserve"> </w:t>
            </w:r>
            <w:r>
              <w:rPr>
                <w:sz w:val="20"/>
                <w:szCs w:val="20"/>
              </w:rPr>
              <w:t> Ночлег в отеле в пригороде Милана</w:t>
            </w:r>
          </w:p>
        </w:tc>
      </w:tr>
      <w:tr w14:paraId="04B7DE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CB3D88E">
            <w:pPr>
              <w:bidi w:val="0"/>
              <w:rPr>
                <w:rFonts w:hint="default"/>
                <w:sz w:val="18"/>
                <w:szCs w:val="18"/>
                <w:lang w:val="ru-RU"/>
              </w:rPr>
            </w:pPr>
            <w:r>
              <w:rPr>
                <w:sz w:val="18"/>
                <w:szCs w:val="18"/>
              </w:rPr>
              <w:t>5</w:t>
            </w:r>
            <w:r>
              <w:rPr>
                <w:rFonts w:hint="default"/>
                <w:sz w:val="18"/>
                <w:szCs w:val="18"/>
                <w:lang w:val="ru-RU"/>
              </w:rPr>
              <w:t xml:space="preserve"> день </w:t>
            </w:r>
          </w:p>
        </w:tc>
        <w:tc>
          <w:tcPr>
            <w:tcW w:w="9805" w:type="dxa"/>
            <w:noWrap w:val="0"/>
            <w:vAlign w:val="top"/>
          </w:tcPr>
          <w:p w14:paraId="6E54161D">
            <w:pPr>
              <w:bidi w:val="0"/>
              <w:rPr>
                <w:szCs w:val="18"/>
              </w:rPr>
            </w:pPr>
            <w:r>
              <w:rPr>
                <w:sz w:val="20"/>
                <w:szCs w:val="20"/>
              </w:rPr>
              <w:t xml:space="preserve">Завтрак. </w:t>
            </w:r>
            <w:r>
              <w:rPr>
                <w:sz w:val="20"/>
                <w:szCs w:val="20"/>
              </w:rPr>
              <w:br w:type="textWrapping"/>
            </w:r>
            <w:r>
              <w:rPr>
                <w:sz w:val="20"/>
                <w:szCs w:val="20"/>
              </w:rPr>
              <w:br w:type="textWrapping"/>
            </w:r>
            <w:r>
              <w:rPr>
                <w:sz w:val="20"/>
                <w:szCs w:val="20"/>
              </w:rPr>
              <w:t>Валь-д’Аоста – Монблан во всей его красе!</w:t>
            </w:r>
            <w:r>
              <w:rPr>
                <w:sz w:val="20"/>
                <w:szCs w:val="20"/>
              </w:rPr>
              <w:br w:type="textWrapping"/>
            </w:r>
            <w:r>
              <w:rPr>
                <w:sz w:val="20"/>
                <w:szCs w:val="20"/>
              </w:rPr>
              <w:t xml:space="preserve">Переезд в Аосту - столицу области Валь дАоста – самую маленькую, но самую высокогорную область Италии, которую окружают альпийские вершины «четырехтысячники». Осмотр Аосты, города, где в окружении альпийских панорам можно найти древнеримские руины и средневековые соборы. </w:t>
            </w:r>
            <w:r>
              <w:rPr>
                <w:sz w:val="20"/>
                <w:szCs w:val="20"/>
              </w:rPr>
              <w:br w:type="textWrapping"/>
            </w:r>
            <w:r>
              <w:rPr>
                <w:sz w:val="20"/>
                <w:szCs w:val="20"/>
              </w:rPr>
              <w:br w:type="textWrapping"/>
            </w:r>
            <w:r>
              <w:rPr>
                <w:sz w:val="20"/>
                <w:szCs w:val="20"/>
              </w:rPr>
              <w:t>Свободное время в Аосте или поездка к подножию Монблана со стороны Италии в город Курмайёр и подъем* (€90, трансфер+ билет + бронь), на суперсовременной канатной дороге Skyway Montebianco на вершину Пик Хельброннер (3.466 метров). При движении кабинки поворачиваются вокруг своей оси, позволяя обозревать полную панораму гор на всём протяжении маршрута. Общий перепад высот составляет 2200 м, время в пути около 10 минут. На верхней станции канатной дороги «Пик Хельброннер» устроена круговая терраса диаметром около 14 м, с которой можно полюбоваться главными четырёхтысячниками западных Альп: Монбланом, Монте-Розой, Маттерхорном, Гран-Парадизо и Гран-Комбеном.</w:t>
            </w:r>
            <w:r>
              <w:rPr>
                <w:sz w:val="20"/>
                <w:szCs w:val="20"/>
              </w:rPr>
              <w:br w:type="textWrapping"/>
            </w:r>
            <w:r>
              <w:rPr>
                <w:sz w:val="20"/>
                <w:szCs w:val="20"/>
              </w:rPr>
              <w:br w:type="textWrapping"/>
            </w:r>
            <w:r>
              <w:rPr>
                <w:sz w:val="20"/>
                <w:szCs w:val="20"/>
              </w:rPr>
              <w:t>Возвращение в отель. Ночлег.</w:t>
            </w:r>
          </w:p>
        </w:tc>
      </w:tr>
      <w:tr w14:paraId="12659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6A3295B6">
            <w:pPr>
              <w:bidi w:val="0"/>
              <w:rPr>
                <w:rFonts w:hint="default"/>
                <w:sz w:val="18"/>
                <w:szCs w:val="18"/>
                <w:lang w:val="ru-RU"/>
              </w:rPr>
            </w:pPr>
            <w:r>
              <w:rPr>
                <w:sz w:val="18"/>
                <w:szCs w:val="18"/>
              </w:rPr>
              <w:t>6</w:t>
            </w:r>
            <w:r>
              <w:rPr>
                <w:rFonts w:hint="default"/>
                <w:sz w:val="18"/>
                <w:szCs w:val="18"/>
                <w:lang w:val="ru-RU"/>
              </w:rPr>
              <w:t xml:space="preserve"> день</w:t>
            </w:r>
          </w:p>
        </w:tc>
        <w:tc>
          <w:tcPr>
            <w:tcW w:w="9805" w:type="dxa"/>
            <w:noWrap w:val="0"/>
            <w:vAlign w:val="top"/>
          </w:tcPr>
          <w:p w14:paraId="30077C81">
            <w:pPr>
              <w:bidi w:val="0"/>
              <w:rPr>
                <w:rFonts w:hint="default"/>
                <w:sz w:val="18"/>
                <w:szCs w:val="18"/>
                <w:lang w:val="ru-RU"/>
              </w:rPr>
            </w:pPr>
            <w:r>
              <w:rPr>
                <w:rFonts w:hint="default"/>
                <w:sz w:val="18"/>
                <w:szCs w:val="18"/>
                <w:lang w:val="ru-RU"/>
              </w:rPr>
              <w:t xml:space="preserve"> </w:t>
            </w:r>
            <w:r>
              <w:rPr>
                <w:sz w:val="20"/>
                <w:szCs w:val="20"/>
              </w:rPr>
              <w:t xml:space="preserve">Завтрак. </w:t>
            </w:r>
            <w:r>
              <w:rPr>
                <w:sz w:val="20"/>
                <w:szCs w:val="20"/>
              </w:rPr>
              <w:br w:type="textWrapping"/>
            </w:r>
            <w:r>
              <w:rPr>
                <w:sz w:val="20"/>
                <w:szCs w:val="20"/>
              </w:rPr>
              <w:t xml:space="preserve">Выездная экскурсия на озеро Маджоре*. Пылкий Стендаль без тени сомнения заявлял «Если у тебя есть только сердце и рубашка-продай рубашку и отправляйся на берега озера Маджоре». Первый город Стреза - "королева" озера Маджоре - расположена в великолепном месте с удивительными панорамными видами, под зелеными склонами горного пика Моттароне. Многочисленные виллы, парки, сады, утопающие в цветах набережные, раскинувшиеся неподалеку от берега, благоухающие дивными арматами тропических растений острова Борромео, виднеющиеся вдали заснеженные пики гор - все это делает город Стреза одним из самых важных озерных курортов Италии и Европы. </w:t>
            </w:r>
            <w:r>
              <w:rPr>
                <w:sz w:val="20"/>
                <w:szCs w:val="20"/>
              </w:rPr>
              <w:br w:type="textWrapping"/>
            </w:r>
            <w:r>
              <w:rPr>
                <w:sz w:val="20"/>
                <w:szCs w:val="20"/>
              </w:rPr>
              <w:t> По желанию:</w:t>
            </w:r>
            <w:r>
              <w:rPr>
                <w:sz w:val="20"/>
                <w:szCs w:val="20"/>
              </w:rPr>
              <w:br w:type="textWrapping"/>
            </w:r>
            <w:r>
              <w:rPr>
                <w:sz w:val="20"/>
                <w:szCs w:val="20"/>
              </w:rPr>
              <w:t>* Посетить Боромейские острова. До сих пор собственность аристократической семьи Борромео, острова Isola dei Pescatori и Isola Bella составляют дуэт, которому по богатству растительности и красоте архитектурно-исторических памятников нет равных в Европе.</w:t>
            </w:r>
            <w:r>
              <w:rPr>
                <w:sz w:val="20"/>
                <w:szCs w:val="20"/>
              </w:rPr>
              <w:br w:type="textWrapping"/>
            </w:r>
            <w:r>
              <w:rPr>
                <w:sz w:val="20"/>
                <w:szCs w:val="20"/>
              </w:rPr>
              <w:t>Isola Bella. “Фантастический и причудливый»-так написал об этом острове восхищённый Диккенс.Природные характеристики скалистого острова,возвышающегося над водной гладью, были дополнены мастерством многих поколений архитекторов- остров приобрёл свой нынешний вид: вид гигантствкого корабля, рассекающего озёрные волны. В переводе с итальянского его имя звучит как «Красивый Остров». И это так:единственный в мире, ни с чем не сравнимый. Знаменитый сад в стиле барокко состоит из 10 террас в подражание легендарным садам вавилонской царицы Семирамиды. Великолепная панорама открывается с самой высокой террасы , возвышающейся на 37 метров над поверхностью озера. Пышная растительность, статуи и фонтаны,великолепные белые павлины-всё кажется частью феерического спектакля,вписанного в декорации,созданные самой природой.</w:t>
            </w:r>
            <w:r>
              <w:rPr>
                <w:sz w:val="20"/>
                <w:szCs w:val="20"/>
              </w:rPr>
              <w:br w:type="textWrapping"/>
            </w:r>
            <w:r>
              <w:rPr>
                <w:sz w:val="20"/>
                <w:szCs w:val="20"/>
              </w:rPr>
              <w:br w:type="textWrapping"/>
            </w:r>
            <w:r>
              <w:rPr>
                <w:sz w:val="20"/>
                <w:szCs w:val="20"/>
              </w:rPr>
              <w:t>Isola dei Pescatori – совсем другой мир. Маленькое древнее поселение, занимающее остров, очаровывает узкими переулками, которые занимают типичные дома с длинными балконами, используемыми для сушки рыбы: жители острова живут, в основном, рыболовством и туризмом. А сегодня еще и почуют туристов озерной рыбой в ресторанах. Не зря этот остров был излюбленным местом отдыха Эрнеста Хемингуэя.</w:t>
            </w:r>
            <w:r>
              <w:rPr>
                <w:sz w:val="20"/>
                <w:szCs w:val="20"/>
              </w:rPr>
              <w:br w:type="textWrapping"/>
            </w:r>
            <w:r>
              <w:rPr>
                <w:sz w:val="20"/>
                <w:szCs w:val="20"/>
              </w:rPr>
              <w:br w:type="textWrapping"/>
            </w:r>
            <w:r>
              <w:rPr>
                <w:sz w:val="20"/>
                <w:szCs w:val="20"/>
              </w:rPr>
              <w:t xml:space="preserve"> По желанию: Вечерняя экскурсия* в Милан. Вы познакомитесь с основными достопримечательностями Милана: Миланский собор - «мраморное чудо», один из грандиознейших шедевров европейской готики, Ла Скала – оперный театр в Милане, считающийся одним из самых известных и престижнейших в мире, замок Кастелло Сфорцеско, резиденция герцогов династии Сфорца, самый красивый в мире торговый центр - галерея Витторио Эмануэля II. </w:t>
            </w:r>
            <w:r>
              <w:rPr>
                <w:rFonts w:hint="default"/>
                <w:sz w:val="20"/>
                <w:szCs w:val="20"/>
                <w:lang w:val="ru-RU"/>
              </w:rPr>
              <w:t xml:space="preserve"> </w:t>
            </w:r>
            <w:r>
              <w:rPr>
                <w:sz w:val="20"/>
                <w:szCs w:val="20"/>
              </w:rPr>
              <w:t>Возвращение в отель. Ночлег.</w:t>
            </w:r>
          </w:p>
        </w:tc>
      </w:tr>
      <w:tr w14:paraId="7AB40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77E8595F">
            <w:pPr>
              <w:bidi w:val="0"/>
              <w:rPr>
                <w:rFonts w:hint="default"/>
                <w:sz w:val="18"/>
                <w:szCs w:val="18"/>
                <w:lang w:val="ru-RU"/>
              </w:rPr>
            </w:pPr>
            <w:r>
              <w:rPr>
                <w:sz w:val="18"/>
                <w:szCs w:val="18"/>
              </w:rPr>
              <w:t>7</w:t>
            </w:r>
            <w:r>
              <w:rPr>
                <w:rFonts w:hint="default"/>
                <w:sz w:val="18"/>
                <w:szCs w:val="18"/>
                <w:lang w:val="ru-RU"/>
              </w:rPr>
              <w:t xml:space="preserve"> день</w:t>
            </w:r>
          </w:p>
        </w:tc>
        <w:tc>
          <w:tcPr>
            <w:tcW w:w="9805" w:type="dxa"/>
            <w:noWrap w:val="0"/>
            <w:vAlign w:val="top"/>
          </w:tcPr>
          <w:p w14:paraId="1CFF37EF">
            <w:pPr>
              <w:bidi w:val="0"/>
              <w:rPr>
                <w:rFonts w:hint="default"/>
                <w:sz w:val="18"/>
                <w:szCs w:val="18"/>
                <w:lang w:val="ru-RU"/>
              </w:rPr>
            </w:pPr>
            <w:r>
              <w:rPr>
                <w:rFonts w:hint="default"/>
                <w:sz w:val="18"/>
                <w:szCs w:val="18"/>
                <w:lang w:val="ru-RU"/>
              </w:rPr>
              <w:t xml:space="preserve"> </w:t>
            </w:r>
            <w:r>
              <w:rPr>
                <w:sz w:val="20"/>
                <w:szCs w:val="20"/>
              </w:rPr>
              <w:t xml:space="preserve">Завтрак. </w:t>
            </w:r>
            <w:r>
              <w:rPr>
                <w:sz w:val="20"/>
                <w:szCs w:val="20"/>
              </w:rPr>
              <w:br w:type="textWrapping"/>
            </w:r>
            <w:r>
              <w:rPr>
                <w:sz w:val="20"/>
                <w:szCs w:val="20"/>
              </w:rPr>
              <w:br w:type="textWrapping"/>
            </w:r>
            <w:r>
              <w:rPr>
                <w:sz w:val="20"/>
                <w:szCs w:val="20"/>
              </w:rPr>
              <w:t> Холодное сердце Итальянских Альп – не хожеными тропами Долины Вальтеллина.</w:t>
            </w:r>
            <w:r>
              <w:rPr>
                <w:sz w:val="20"/>
                <w:szCs w:val="20"/>
              </w:rPr>
              <w:br w:type="textWrapping"/>
            </w:r>
            <w:r>
              <w:rPr>
                <w:sz w:val="20"/>
                <w:szCs w:val="20"/>
              </w:rPr>
              <w:t>Этот день подарит нам знакомство с мало исследованной альпийской долиной Вальтеллина. Долина Вальтеллина – это не только великолепные пейзажи, но и особый ритм жизни и знаменитые итальянские деликатесы. Главные достояния местной кухни: местные козьи и коровьи сыры, брезаола – деликатес из вяленой говядины, полента таранья, которая готовится из гречневой муки с добавлением кукурузной муки, масла и остатков разных сыров. Погружение в атмосферу агротуризма Вальтеллины: экскурсия в агротуристическом хозяйстве с дегустацией* (от 28€) и покупка местных продуктов возможна на одной из альпийских ферм. Проезжая по течению реки Адда, мы увидим городки Посталезио, Сондрио и наконец сделаем остановку в Тирано, где находится Святилище Мадонны из Тирано – действующая церковь, которую посещают тысячи паломников. Она расположена в северной части города и считается самым важным религиозным памятником Вальтеллины. Чудесное событие, когда Пресвятая Дева явилась блаженному Марио Омадеису, произошло в 1504 году.</w:t>
            </w:r>
            <w:r>
              <w:rPr>
                <w:sz w:val="20"/>
                <w:szCs w:val="20"/>
              </w:rPr>
              <w:br w:type="textWrapping"/>
            </w:r>
            <w:r>
              <w:rPr>
                <w:sz w:val="20"/>
                <w:szCs w:val="20"/>
              </w:rPr>
              <w:br w:type="textWrapping"/>
            </w:r>
            <w:r>
              <w:rPr>
                <w:sz w:val="20"/>
                <w:szCs w:val="20"/>
              </w:rPr>
              <w:t xml:space="preserve">По желанию* (55 €): отправление на поезде «Бернина Экспресс» в Санкт Мориц – настоящая экскурсия по одному из самых труднодоступных уголков Альп. Поезд оснащён вагонами с панорамным остеклением, позволяющим туристам любоваться ни с чем несравнимыми красотами. Поезд отправляется со станции Тирано, высота над уровнем моря 430м, и достигнет достигает своей высшей точки на вокзале Оспицио Бернина на высоте 2,256 метров, около Лаго-Бьянко. Поезд проезжает над старинным спиральным виадуком Брузио, пересекает Поскьяво с его благородными старинными особняками и останавливается на станции Альп Грюм (2091 м над уровнем моря). Здесь находится мощный ледник Мортерач и отсюда открывается великолепный вид на горный массив Бернина. Конечная точка 2,5-часового путешествия c захватывающими дух альпийскими видами – швейцарский курорт Санкт-Мориц – место проведения двух олимпийских игр и родина бобслея. Город живописно расположился на берегу одноименного озера. </w:t>
            </w:r>
            <w:r>
              <w:rPr>
                <w:sz w:val="20"/>
                <w:szCs w:val="20"/>
              </w:rPr>
              <w:br w:type="textWrapping"/>
            </w:r>
            <w:r>
              <w:rPr>
                <w:sz w:val="20"/>
                <w:szCs w:val="20"/>
              </w:rPr>
              <w:br w:type="textWrapping"/>
            </w:r>
            <w:r>
              <w:rPr>
                <w:sz w:val="20"/>
                <w:szCs w:val="20"/>
              </w:rPr>
              <w:t>Переезд в отель. Ночлег в транзитном отеле на территории Австрии.</w:t>
            </w:r>
          </w:p>
        </w:tc>
      </w:tr>
      <w:tr w14:paraId="068F1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34F7A9A5">
            <w:pPr>
              <w:bidi w:val="0"/>
              <w:rPr>
                <w:rFonts w:hint="default"/>
                <w:sz w:val="18"/>
                <w:szCs w:val="18"/>
                <w:lang w:val="ru-RU"/>
              </w:rPr>
            </w:pPr>
            <w:r>
              <w:rPr>
                <w:sz w:val="18"/>
                <w:szCs w:val="18"/>
              </w:rPr>
              <w:t>8</w:t>
            </w:r>
            <w:r>
              <w:rPr>
                <w:rFonts w:hint="default"/>
                <w:sz w:val="18"/>
                <w:szCs w:val="18"/>
                <w:lang w:val="ru-RU"/>
              </w:rPr>
              <w:t xml:space="preserve"> день</w:t>
            </w:r>
          </w:p>
        </w:tc>
        <w:tc>
          <w:tcPr>
            <w:tcW w:w="9805" w:type="dxa"/>
            <w:noWrap w:val="0"/>
            <w:vAlign w:val="top"/>
          </w:tcPr>
          <w:p w14:paraId="34344208">
            <w:pPr>
              <w:bidi w:val="0"/>
              <w:rPr>
                <w:rFonts w:hint="default"/>
                <w:sz w:val="18"/>
                <w:szCs w:val="18"/>
                <w:lang w:val="ru-RU"/>
              </w:rPr>
            </w:pPr>
            <w:r>
              <w:rPr>
                <w:rFonts w:hint="default"/>
                <w:sz w:val="18"/>
                <w:szCs w:val="18"/>
                <w:lang w:val="ru-RU" w:eastAsia="en-US"/>
              </w:rPr>
              <w:t xml:space="preserve"> </w:t>
            </w:r>
            <w:r>
              <w:rPr>
                <w:sz w:val="20"/>
                <w:szCs w:val="20"/>
              </w:rPr>
              <w:t xml:space="preserve">Завтрак. </w:t>
            </w:r>
            <w:r>
              <w:rPr>
                <w:sz w:val="20"/>
                <w:szCs w:val="20"/>
              </w:rPr>
              <w:br w:type="textWrapping"/>
            </w:r>
            <w:r>
              <w:rPr>
                <w:sz w:val="20"/>
                <w:szCs w:val="20"/>
              </w:rPr>
              <w:br w:type="textWrapping"/>
            </w:r>
            <w:r>
              <w:rPr>
                <w:sz w:val="20"/>
                <w:szCs w:val="20"/>
              </w:rPr>
              <w:t xml:space="preserve">Прибытие в Зальцбург. Город Моцарта и знаменитых музыкальных фестивалей - Зальцбург, в 1997 году внесен в список Всемирного наследия ЮНЕСКО. Ознакомимся с главными достопримечательностями города: крепость Хоэнзальцбург, дом-музей Моцарта, аббатство Святого Петра, дворцово-парковый комплекс Мирабель. Отправляемся к живописному озеру Вольфгангзее, на берегу которого разместился городок Санкт-Гильген. Предлагаем подняться на подъемнике на вершину Цвёльферхорн*, откуда открываются прекрасные виды на озера округа Зальцкамергут, холмы, небольшие города и заснеженные вершины Альпийских гор. </w:t>
            </w:r>
            <w:r>
              <w:rPr>
                <w:rFonts w:hint="default"/>
                <w:sz w:val="20"/>
                <w:szCs w:val="20"/>
                <w:lang w:val="ru-RU"/>
              </w:rPr>
              <w:t xml:space="preserve"> </w:t>
            </w:r>
            <w:r>
              <w:rPr>
                <w:sz w:val="20"/>
                <w:szCs w:val="20"/>
              </w:rPr>
              <w:t>Транзит по территории Австрии, Чехии. Ночлег в транзитном отеле</w:t>
            </w:r>
          </w:p>
        </w:tc>
      </w:tr>
      <w:tr w14:paraId="0C28A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9" w:type="dxa"/>
            <w:noWrap w:val="0"/>
            <w:vAlign w:val="top"/>
          </w:tcPr>
          <w:p w14:paraId="06FC2659">
            <w:pPr>
              <w:bidi w:val="0"/>
              <w:rPr>
                <w:rFonts w:hint="default"/>
                <w:sz w:val="18"/>
                <w:szCs w:val="18"/>
                <w:lang w:val="ru-RU"/>
              </w:rPr>
            </w:pPr>
            <w:r>
              <w:rPr>
                <w:sz w:val="18"/>
                <w:szCs w:val="18"/>
              </w:rPr>
              <w:t>9</w:t>
            </w:r>
            <w:r>
              <w:rPr>
                <w:sz w:val="18"/>
                <w:szCs w:val="18"/>
                <w:lang w:val="ru-RU"/>
              </w:rPr>
              <w:t>день</w:t>
            </w:r>
            <w:r>
              <w:rPr>
                <w:rFonts w:hint="default"/>
                <w:sz w:val="18"/>
                <w:szCs w:val="18"/>
                <w:lang w:val="ru-RU"/>
              </w:rPr>
              <w:t xml:space="preserve"> </w:t>
            </w:r>
          </w:p>
        </w:tc>
        <w:tc>
          <w:tcPr>
            <w:tcW w:w="9805" w:type="dxa"/>
            <w:noWrap w:val="0"/>
            <w:vAlign w:val="top"/>
          </w:tcPr>
          <w:p w14:paraId="5D3B8770">
            <w:pPr>
              <w:bidi w:val="0"/>
              <w:rPr>
                <w:rFonts w:hint="default"/>
                <w:sz w:val="18"/>
                <w:szCs w:val="18"/>
                <w:lang w:val="ru-RU"/>
              </w:rPr>
            </w:pPr>
            <w:r>
              <w:rPr>
                <w:rFonts w:hint="default"/>
                <w:sz w:val="18"/>
                <w:szCs w:val="18"/>
                <w:lang w:val="ru-RU"/>
              </w:rPr>
              <w:t xml:space="preserve"> </w:t>
            </w:r>
            <w:r>
              <w:rPr>
                <w:sz w:val="20"/>
                <w:szCs w:val="20"/>
              </w:rPr>
              <w:t>Завтрак. Транзит по территории РП и РБ. Приезд в Минск ночью.</w:t>
            </w:r>
          </w:p>
        </w:tc>
      </w:tr>
    </w:tbl>
    <w:p w14:paraId="3F7AB7F9">
      <w:pPr>
        <w:bidi w:val="0"/>
        <w:rPr>
          <w:sz w:val="18"/>
          <w:szCs w:val="18"/>
        </w:rPr>
      </w:pPr>
      <w:r>
        <w:rPr>
          <w:sz w:val="18"/>
          <w:szCs w:val="18"/>
        </w:rPr>
        <w:t xml:space="preserve">                                                                                                                                                               </w:t>
      </w:r>
    </w:p>
    <w:p w14:paraId="32735FFE">
      <w:pPr>
        <w:bidi w:val="0"/>
        <w:rPr>
          <w:sz w:val="15"/>
          <w:szCs w:val="15"/>
        </w:rPr>
      </w:pPr>
      <w:r>
        <w:rPr>
          <w:szCs w:val="18"/>
        </w:rPr>
        <w:t xml:space="preserve"> </w:t>
      </w:r>
      <w:r>
        <w:rPr>
          <w:b/>
          <w:bCs/>
          <w:sz w:val="20"/>
          <w:szCs w:val="15"/>
        </w:rPr>
        <w:t>В стоимость входит:</w:t>
      </w:r>
      <w:r>
        <w:rPr>
          <w:sz w:val="20"/>
          <w:szCs w:val="13"/>
        </w:rPr>
        <w:t xml:space="preserve"> </w:t>
      </w:r>
      <w:r>
        <w:rPr>
          <w:rFonts w:hint="default"/>
          <w:sz w:val="20"/>
          <w:szCs w:val="13"/>
          <w:lang w:val="ru-RU"/>
        </w:rPr>
        <w:t xml:space="preserve"> </w:t>
      </w:r>
      <w:r>
        <w:rPr>
          <w:sz w:val="15"/>
          <w:szCs w:val="15"/>
          <w:lang w:val="en-US" w:eastAsia="zh-CN"/>
        </w:rPr>
        <w:t xml:space="preserve">проезд автобусом еврокласса </w:t>
      </w:r>
    </w:p>
    <w:p w14:paraId="20670679">
      <w:pPr>
        <w:bidi w:val="0"/>
        <w:rPr>
          <w:sz w:val="15"/>
          <w:szCs w:val="15"/>
        </w:rPr>
      </w:pPr>
      <w:r>
        <w:rPr>
          <w:sz w:val="15"/>
          <w:szCs w:val="15"/>
          <w:lang w:val="en-US" w:eastAsia="zh-CN"/>
        </w:rPr>
        <w:t xml:space="preserve">проживание в отелях </w:t>
      </w:r>
    </w:p>
    <w:p w14:paraId="6B63D5A9">
      <w:pPr>
        <w:bidi w:val="0"/>
        <w:rPr>
          <w:sz w:val="15"/>
          <w:szCs w:val="15"/>
        </w:rPr>
      </w:pPr>
      <w:r>
        <w:rPr>
          <w:sz w:val="15"/>
          <w:szCs w:val="15"/>
          <w:lang w:val="en-US" w:eastAsia="zh-CN"/>
        </w:rPr>
        <w:t xml:space="preserve">завтраки в отелях </w:t>
      </w:r>
      <w:bookmarkStart w:id="0" w:name="_GoBack"/>
      <w:bookmarkEnd w:id="0"/>
    </w:p>
    <w:p w14:paraId="3EAB7D9C">
      <w:pPr>
        <w:bidi w:val="0"/>
        <w:rPr>
          <w:sz w:val="15"/>
          <w:szCs w:val="15"/>
        </w:rPr>
      </w:pPr>
      <w:r>
        <w:rPr>
          <w:sz w:val="15"/>
          <w:szCs w:val="15"/>
          <w:lang w:val="en-US" w:eastAsia="zh-CN"/>
        </w:rPr>
        <w:t xml:space="preserve">экскурсии по программе </w:t>
      </w:r>
    </w:p>
    <w:p w14:paraId="2E4109F7">
      <w:pPr>
        <w:bidi w:val="0"/>
        <w:rPr>
          <w:rFonts w:hint="default"/>
          <w:sz w:val="13"/>
          <w:szCs w:val="13"/>
          <w:lang w:val="ru-RU"/>
        </w:rPr>
      </w:pPr>
    </w:p>
    <w:p w14:paraId="7FE3DC13">
      <w:pPr>
        <w:bidi w:val="0"/>
        <w:rPr>
          <w:b/>
          <w:bCs/>
          <w:sz w:val="15"/>
          <w:szCs w:val="15"/>
        </w:rPr>
      </w:pPr>
      <w:r>
        <w:rPr>
          <w:b/>
          <w:bCs/>
          <w:sz w:val="18"/>
          <w:szCs w:val="18"/>
        </w:rPr>
        <w:t>Дополнительно оплачиваются:</w:t>
      </w:r>
      <w:r>
        <w:rPr>
          <w:b/>
          <w:bCs/>
          <w:sz w:val="15"/>
          <w:szCs w:val="15"/>
        </w:rPr>
        <w:t xml:space="preserve"> </w:t>
      </w:r>
    </w:p>
    <w:p w14:paraId="3C8CE8E1">
      <w:pPr>
        <w:bidi w:val="0"/>
        <w:rPr>
          <w:sz w:val="15"/>
          <w:szCs w:val="15"/>
        </w:rPr>
      </w:pPr>
      <w:r>
        <w:rPr>
          <w:rFonts w:hint="default"/>
          <w:sz w:val="20"/>
          <w:szCs w:val="13"/>
          <w:lang w:val="ru-RU"/>
        </w:rPr>
        <w:t xml:space="preserve"> </w:t>
      </w:r>
      <w:r>
        <w:rPr>
          <w:sz w:val="15"/>
          <w:szCs w:val="15"/>
          <w:lang w:val="en-US" w:eastAsia="zh-CN"/>
        </w:rPr>
        <w:t xml:space="preserve">виза + медицинская страховка </w:t>
      </w:r>
    </w:p>
    <w:p w14:paraId="38795E8F">
      <w:pPr>
        <w:bidi w:val="0"/>
        <w:rPr>
          <w:sz w:val="15"/>
          <w:szCs w:val="15"/>
        </w:rPr>
      </w:pPr>
      <w:r>
        <w:rPr>
          <w:sz w:val="15"/>
          <w:szCs w:val="15"/>
          <w:lang w:val="en-US" w:eastAsia="zh-CN"/>
        </w:rPr>
        <w:t xml:space="preserve">налоги на проживание в некоторых городах - city tax (обязательная оплата 20 €); </w:t>
      </w:r>
    </w:p>
    <w:p w14:paraId="247113D1">
      <w:pPr>
        <w:bidi w:val="0"/>
        <w:rPr>
          <w:sz w:val="15"/>
          <w:szCs w:val="15"/>
        </w:rPr>
      </w:pPr>
      <w:r>
        <w:rPr>
          <w:sz w:val="15"/>
          <w:szCs w:val="15"/>
          <w:lang w:val="en-US" w:eastAsia="zh-CN"/>
        </w:rPr>
        <w:t xml:space="preserve">наушники 15€ (обязательная оплата) </w:t>
      </w:r>
    </w:p>
    <w:p w14:paraId="65FB4908">
      <w:pPr>
        <w:bidi w:val="0"/>
        <w:rPr>
          <w:sz w:val="15"/>
          <w:szCs w:val="15"/>
        </w:rPr>
      </w:pPr>
      <w:r>
        <w:rPr>
          <w:sz w:val="15"/>
          <w:szCs w:val="15"/>
          <w:lang w:val="en-US" w:eastAsia="zh-CN"/>
        </w:rPr>
        <w:t xml:space="preserve">поездка в Курмайор и подъем на суперсовременной канатной дороге Монблана 90€; </w:t>
      </w:r>
    </w:p>
    <w:p w14:paraId="0333F063">
      <w:pPr>
        <w:bidi w:val="0"/>
        <w:rPr>
          <w:sz w:val="15"/>
          <w:szCs w:val="15"/>
        </w:rPr>
      </w:pPr>
      <w:r>
        <w:rPr>
          <w:sz w:val="15"/>
          <w:szCs w:val="15"/>
          <w:lang w:val="en-US" w:eastAsia="zh-CN"/>
        </w:rPr>
        <w:t xml:space="preserve">поезка на озеро Маджоре и посещение острова Борромео 55 € </w:t>
      </w:r>
    </w:p>
    <w:p w14:paraId="138EAB59">
      <w:pPr>
        <w:bidi w:val="0"/>
        <w:rPr>
          <w:sz w:val="15"/>
          <w:szCs w:val="15"/>
        </w:rPr>
      </w:pPr>
      <w:r>
        <w:rPr>
          <w:sz w:val="15"/>
          <w:szCs w:val="15"/>
          <w:lang w:val="en-US" w:eastAsia="zh-CN"/>
        </w:rPr>
        <w:t xml:space="preserve">вечерняя экскурсия в Милан 20 € </w:t>
      </w:r>
    </w:p>
    <w:p w14:paraId="3FF2C9C7">
      <w:pPr>
        <w:bidi w:val="0"/>
        <w:rPr>
          <w:sz w:val="15"/>
          <w:szCs w:val="15"/>
        </w:rPr>
      </w:pPr>
      <w:r>
        <w:rPr>
          <w:sz w:val="15"/>
          <w:szCs w:val="15"/>
          <w:lang w:val="en-US" w:eastAsia="zh-CN"/>
        </w:rPr>
        <w:t xml:space="preserve">экскурсия в агротуристическом хозяйстве с дегустацией 28 € </w:t>
      </w:r>
    </w:p>
    <w:p w14:paraId="52DCC3DE">
      <w:pPr>
        <w:bidi w:val="0"/>
        <w:rPr>
          <w:sz w:val="15"/>
          <w:szCs w:val="15"/>
        </w:rPr>
      </w:pPr>
      <w:r>
        <w:rPr>
          <w:sz w:val="15"/>
          <w:szCs w:val="15"/>
          <w:lang w:val="en-US" w:eastAsia="zh-CN"/>
        </w:rPr>
        <w:t xml:space="preserve">проезд на поезде в Санкт Мориц 55 € </w:t>
      </w:r>
    </w:p>
    <w:p w14:paraId="116B7BDC">
      <w:pPr>
        <w:bidi w:val="0"/>
        <w:rPr>
          <w:sz w:val="15"/>
          <w:szCs w:val="15"/>
        </w:rPr>
      </w:pPr>
      <w:r>
        <w:rPr>
          <w:sz w:val="15"/>
          <w:szCs w:val="15"/>
          <w:lang w:val="en-US" w:eastAsia="zh-CN"/>
        </w:rPr>
        <w:t xml:space="preserve">подъем на вершину Цвёльферхорн 35 € </w:t>
      </w:r>
    </w:p>
    <w:p w14:paraId="5493E534">
      <w:pPr>
        <w:bidi w:val="0"/>
        <w:rPr>
          <w:sz w:val="15"/>
          <w:szCs w:val="15"/>
        </w:rPr>
      </w:pPr>
      <w:r>
        <w:rPr>
          <w:sz w:val="15"/>
          <w:szCs w:val="15"/>
          <w:lang w:val="en-US" w:eastAsia="zh-CN"/>
        </w:rPr>
        <w:t xml:space="preserve">обед с местными специалитетами от 30 € </w:t>
      </w:r>
    </w:p>
    <w:p w14:paraId="7895489A">
      <w:pPr>
        <w:bidi w:val="0"/>
        <w:rPr>
          <w:sz w:val="15"/>
          <w:szCs w:val="15"/>
        </w:rPr>
      </w:pPr>
      <w:r>
        <w:rPr>
          <w:sz w:val="15"/>
          <w:szCs w:val="15"/>
          <w:lang w:val="en-US" w:eastAsia="zh-CN"/>
        </w:rPr>
        <w:t xml:space="preserve">дополнительный трансфер погранпереход РБ -территория ЕС — 30 евро — обязательная доплата ( при необходимости) </w:t>
      </w:r>
    </w:p>
    <w:p w14:paraId="3774242B">
      <w:pPr>
        <w:bidi w:val="0"/>
        <w:rPr>
          <w:sz w:val="15"/>
          <w:szCs w:val="15"/>
        </w:rPr>
      </w:pPr>
      <w:r>
        <w:rPr>
          <w:sz w:val="15"/>
          <w:szCs w:val="15"/>
          <w:lang w:val="en-US" w:eastAsia="zh-CN"/>
        </w:rPr>
        <w:t xml:space="preserve">входные билеты в музеи и платные объекты по программе; Билеты на городской и пригородный транспорт; Стоимость дополнительных экскурсий указана день публикации программы. Может меняться на день выезда тура. </w:t>
      </w:r>
    </w:p>
    <w:p w14:paraId="7E9C233F">
      <w:pPr>
        <w:bidi w:val="0"/>
        <w:rPr>
          <w:rFonts w:hint="default"/>
          <w:sz w:val="20"/>
          <w:szCs w:val="20"/>
          <w:lang w:val="ru-RU"/>
        </w:rPr>
      </w:pPr>
    </w:p>
    <w:sectPr>
      <w:pgSz w:w="11906" w:h="16838"/>
      <w:pgMar w:top="284" w:right="707" w:bottom="0" w:left="851"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CC"/>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CC"/>
    <w:family w:val="swiss"/>
    <w:pitch w:val="default"/>
    <w:sig w:usb0="E4002EFF" w:usb1="C000E47F"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Georgia">
    <w:panose1 w:val="02040502050405020303"/>
    <w:charset w:val="CC"/>
    <w:family w:val="roman"/>
    <w:pitch w:val="default"/>
    <w:sig w:usb0="00000287" w:usb1="00000000" w:usb2="00000000" w:usb3="00000000" w:csb0="2000009F"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4E"/>
    <w:rsid w:val="0003433F"/>
    <w:rsid w:val="000448B6"/>
    <w:rsid w:val="000529BB"/>
    <w:rsid w:val="0007090E"/>
    <w:rsid w:val="0007469B"/>
    <w:rsid w:val="000A6A73"/>
    <w:rsid w:val="000B56F1"/>
    <w:rsid w:val="000E66B3"/>
    <w:rsid w:val="000F394E"/>
    <w:rsid w:val="0014201A"/>
    <w:rsid w:val="001429E0"/>
    <w:rsid w:val="00147418"/>
    <w:rsid w:val="00190F5F"/>
    <w:rsid w:val="001937A5"/>
    <w:rsid w:val="001A54DD"/>
    <w:rsid w:val="001A66ED"/>
    <w:rsid w:val="001B48C9"/>
    <w:rsid w:val="001E5207"/>
    <w:rsid w:val="001E5BEF"/>
    <w:rsid w:val="00222DC0"/>
    <w:rsid w:val="00224821"/>
    <w:rsid w:val="00242860"/>
    <w:rsid w:val="00276EDC"/>
    <w:rsid w:val="00297ED1"/>
    <w:rsid w:val="002B0A36"/>
    <w:rsid w:val="002B1857"/>
    <w:rsid w:val="002B63AB"/>
    <w:rsid w:val="002D1DD5"/>
    <w:rsid w:val="002F7CEF"/>
    <w:rsid w:val="003161FD"/>
    <w:rsid w:val="00371A1F"/>
    <w:rsid w:val="00375F8A"/>
    <w:rsid w:val="003C674F"/>
    <w:rsid w:val="003D0E2D"/>
    <w:rsid w:val="003D2BC9"/>
    <w:rsid w:val="003D2D80"/>
    <w:rsid w:val="003D3AA3"/>
    <w:rsid w:val="00414AD9"/>
    <w:rsid w:val="00417CBA"/>
    <w:rsid w:val="004637E7"/>
    <w:rsid w:val="00471ED6"/>
    <w:rsid w:val="004C4085"/>
    <w:rsid w:val="004E6D9D"/>
    <w:rsid w:val="004F3FEC"/>
    <w:rsid w:val="0052694B"/>
    <w:rsid w:val="00526A9F"/>
    <w:rsid w:val="00533FDE"/>
    <w:rsid w:val="00546EF1"/>
    <w:rsid w:val="0057013C"/>
    <w:rsid w:val="005746B9"/>
    <w:rsid w:val="00584E5F"/>
    <w:rsid w:val="005C5C1F"/>
    <w:rsid w:val="005C73FE"/>
    <w:rsid w:val="00614F69"/>
    <w:rsid w:val="00655CF1"/>
    <w:rsid w:val="006703DF"/>
    <w:rsid w:val="0068477F"/>
    <w:rsid w:val="00684D11"/>
    <w:rsid w:val="0068537C"/>
    <w:rsid w:val="006B5091"/>
    <w:rsid w:val="006B7491"/>
    <w:rsid w:val="006D16C1"/>
    <w:rsid w:val="006E11E3"/>
    <w:rsid w:val="006F3BB2"/>
    <w:rsid w:val="00730413"/>
    <w:rsid w:val="00735A1D"/>
    <w:rsid w:val="0073706C"/>
    <w:rsid w:val="00740D5C"/>
    <w:rsid w:val="00766DF6"/>
    <w:rsid w:val="00782B75"/>
    <w:rsid w:val="007A1481"/>
    <w:rsid w:val="007C0BC0"/>
    <w:rsid w:val="007C39B6"/>
    <w:rsid w:val="007D334E"/>
    <w:rsid w:val="007F3D2A"/>
    <w:rsid w:val="008131DD"/>
    <w:rsid w:val="008371C2"/>
    <w:rsid w:val="00865302"/>
    <w:rsid w:val="008761A7"/>
    <w:rsid w:val="00884AC1"/>
    <w:rsid w:val="0089613D"/>
    <w:rsid w:val="00897CB9"/>
    <w:rsid w:val="008A0F03"/>
    <w:rsid w:val="008A1BCB"/>
    <w:rsid w:val="008A61D3"/>
    <w:rsid w:val="008D6117"/>
    <w:rsid w:val="008D7A57"/>
    <w:rsid w:val="008F315B"/>
    <w:rsid w:val="008F6309"/>
    <w:rsid w:val="009009C5"/>
    <w:rsid w:val="0091665A"/>
    <w:rsid w:val="00952EB7"/>
    <w:rsid w:val="00990BAA"/>
    <w:rsid w:val="009A1C43"/>
    <w:rsid w:val="009E65A5"/>
    <w:rsid w:val="009F040C"/>
    <w:rsid w:val="00A00825"/>
    <w:rsid w:val="00A63264"/>
    <w:rsid w:val="00A67AD4"/>
    <w:rsid w:val="00A71BC3"/>
    <w:rsid w:val="00A75AD6"/>
    <w:rsid w:val="00A85D87"/>
    <w:rsid w:val="00A861F2"/>
    <w:rsid w:val="00A90C8C"/>
    <w:rsid w:val="00AA6560"/>
    <w:rsid w:val="00AB7DEB"/>
    <w:rsid w:val="00B1440D"/>
    <w:rsid w:val="00B15189"/>
    <w:rsid w:val="00B16FF4"/>
    <w:rsid w:val="00B278FA"/>
    <w:rsid w:val="00B319A7"/>
    <w:rsid w:val="00B64FAF"/>
    <w:rsid w:val="00B71B2B"/>
    <w:rsid w:val="00B71FB4"/>
    <w:rsid w:val="00B77465"/>
    <w:rsid w:val="00B96946"/>
    <w:rsid w:val="00BB4D6B"/>
    <w:rsid w:val="00BB737F"/>
    <w:rsid w:val="00BB7C79"/>
    <w:rsid w:val="00BD16CF"/>
    <w:rsid w:val="00BD6FEF"/>
    <w:rsid w:val="00C17CF2"/>
    <w:rsid w:val="00C5157A"/>
    <w:rsid w:val="00C521CE"/>
    <w:rsid w:val="00C873F8"/>
    <w:rsid w:val="00CC321B"/>
    <w:rsid w:val="00CD2447"/>
    <w:rsid w:val="00CD2458"/>
    <w:rsid w:val="00CF3404"/>
    <w:rsid w:val="00CF7239"/>
    <w:rsid w:val="00D16DC6"/>
    <w:rsid w:val="00D273AC"/>
    <w:rsid w:val="00D31A64"/>
    <w:rsid w:val="00D46D1E"/>
    <w:rsid w:val="00D47572"/>
    <w:rsid w:val="00D5589F"/>
    <w:rsid w:val="00D7620F"/>
    <w:rsid w:val="00D80525"/>
    <w:rsid w:val="00D8727A"/>
    <w:rsid w:val="00DB3832"/>
    <w:rsid w:val="00DF0B12"/>
    <w:rsid w:val="00DF4E9F"/>
    <w:rsid w:val="00E10A3F"/>
    <w:rsid w:val="00E16F7C"/>
    <w:rsid w:val="00E20915"/>
    <w:rsid w:val="00E27F2A"/>
    <w:rsid w:val="00E43E69"/>
    <w:rsid w:val="00E61767"/>
    <w:rsid w:val="00E6662E"/>
    <w:rsid w:val="00E843AE"/>
    <w:rsid w:val="00E90217"/>
    <w:rsid w:val="00EA3D1F"/>
    <w:rsid w:val="00EA4C76"/>
    <w:rsid w:val="00EB044C"/>
    <w:rsid w:val="00EB1D49"/>
    <w:rsid w:val="00EB6FCF"/>
    <w:rsid w:val="00EC1AB1"/>
    <w:rsid w:val="00EC2044"/>
    <w:rsid w:val="00F10C4C"/>
    <w:rsid w:val="00F17F98"/>
    <w:rsid w:val="00F6316A"/>
    <w:rsid w:val="00F67602"/>
    <w:rsid w:val="00F73ED9"/>
    <w:rsid w:val="00FA6D5D"/>
    <w:rsid w:val="00FB38F4"/>
    <w:rsid w:val="00FD10F9"/>
    <w:rsid w:val="00FF0AEC"/>
    <w:rsid w:val="21B20CD5"/>
    <w:rsid w:val="5286526C"/>
    <w:rsid w:val="778A0214"/>
    <w:rsid w:val="7BA06A31"/>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autoSpaceDE w:val="0"/>
      <w:autoSpaceDN w:val="0"/>
    </w:pPr>
    <w:rPr>
      <w:rFonts w:ascii="Times New Roman" w:hAnsi="Times New Roman" w:eastAsia="Times New Roman" w:cs="Times New Roman"/>
      <w:sz w:val="24"/>
      <w:szCs w:val="24"/>
      <w:lang w:val="ru-RU" w:eastAsia="ru-RU" w:bidi="ar-SA"/>
    </w:rPr>
  </w:style>
  <w:style w:type="paragraph" w:styleId="2">
    <w:name w:val="heading 1"/>
    <w:basedOn w:val="1"/>
    <w:next w:val="1"/>
    <w:link w:val="19"/>
    <w:qFormat/>
    <w:uiPriority w:val="9"/>
    <w:pPr>
      <w:keepNext/>
      <w:keepLines/>
      <w:spacing w:before="240"/>
      <w:outlineLvl w:val="0"/>
    </w:pPr>
    <w:rPr>
      <w:rFonts w:asciiTheme="majorHAnsi" w:hAnsiTheme="majorHAnsi" w:eastAsiaTheme="majorEastAsia" w:cstheme="majorBidi"/>
      <w:color w:val="2F5597" w:themeColor="accent1" w:themeShade="BF"/>
      <w:sz w:val="32"/>
      <w:szCs w:val="32"/>
    </w:rPr>
  </w:style>
  <w:style w:type="paragraph" w:styleId="3">
    <w:name w:val="heading 2"/>
    <w:basedOn w:val="1"/>
    <w:next w:val="1"/>
    <w:link w:val="27"/>
    <w:unhideWhenUsed/>
    <w:qFormat/>
    <w:uiPriority w:val="9"/>
    <w:pPr>
      <w:keepNext/>
      <w:keepLines/>
      <w:spacing w:before="40"/>
      <w:outlineLvl w:val="1"/>
    </w:pPr>
    <w:rPr>
      <w:rFonts w:asciiTheme="majorHAnsi" w:hAnsiTheme="majorHAnsi" w:eastAsiaTheme="majorEastAsia" w:cstheme="majorBidi"/>
      <w:color w:val="2F5597" w:themeColor="accent1" w:themeShade="BF"/>
      <w:sz w:val="26"/>
      <w:szCs w:val="26"/>
    </w:rPr>
  </w:style>
  <w:style w:type="paragraph" w:styleId="4">
    <w:name w:val="heading 7"/>
    <w:basedOn w:val="1"/>
    <w:next w:val="1"/>
    <w:link w:val="25"/>
    <w:semiHidden/>
    <w:unhideWhenUsed/>
    <w:qFormat/>
    <w:uiPriority w:val="9"/>
    <w:pPr>
      <w:keepNext/>
      <w:keepLines/>
      <w:spacing w:before="40"/>
      <w:outlineLvl w:val="6"/>
    </w:pPr>
    <w:rPr>
      <w:rFonts w:asciiTheme="majorHAnsi" w:hAnsiTheme="majorHAnsi" w:eastAsiaTheme="majorEastAsia" w:cstheme="majorBidi"/>
      <w:i/>
      <w:iCs/>
      <w:color w:val="203864" w:themeColor="accent1" w:themeShade="80"/>
    </w:rPr>
  </w:style>
  <w:style w:type="character" w:default="1" w:styleId="5">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character" w:styleId="7">
    <w:name w:val="Hyperlink"/>
    <w:semiHidden/>
    <w:unhideWhenUsed/>
    <w:qFormat/>
    <w:uiPriority w:val="99"/>
    <w:rPr>
      <w:color w:val="0000FF"/>
      <w:u w:val="single"/>
    </w:rPr>
  </w:style>
  <w:style w:type="character" w:styleId="8">
    <w:name w:val="Strong"/>
    <w:basedOn w:val="5"/>
    <w:qFormat/>
    <w:uiPriority w:val="22"/>
    <w:rPr>
      <w:b/>
      <w:bCs/>
    </w:rPr>
  </w:style>
  <w:style w:type="paragraph" w:styleId="9">
    <w:name w:val="Balloon Text"/>
    <w:basedOn w:val="1"/>
    <w:link w:val="26"/>
    <w:semiHidden/>
    <w:unhideWhenUsed/>
    <w:qFormat/>
    <w:uiPriority w:val="99"/>
    <w:rPr>
      <w:rFonts w:ascii="Segoe UI" w:hAnsi="Segoe UI" w:cs="Segoe UI"/>
      <w:sz w:val="18"/>
      <w:szCs w:val="18"/>
    </w:rPr>
  </w:style>
  <w:style w:type="paragraph" w:styleId="10">
    <w:name w:val="header"/>
    <w:basedOn w:val="1"/>
    <w:link w:val="16"/>
    <w:unhideWhenUsed/>
    <w:qFormat/>
    <w:uiPriority w:val="99"/>
    <w:pPr>
      <w:tabs>
        <w:tab w:val="center" w:pos="4677"/>
        <w:tab w:val="right" w:pos="9355"/>
      </w:tabs>
    </w:pPr>
  </w:style>
  <w:style w:type="paragraph" w:styleId="11">
    <w:name w:val="Body Text"/>
    <w:basedOn w:val="1"/>
    <w:link w:val="28"/>
    <w:unhideWhenUsed/>
    <w:qFormat/>
    <w:uiPriority w:val="99"/>
    <w:pPr>
      <w:spacing w:after="120"/>
    </w:pPr>
  </w:style>
  <w:style w:type="paragraph" w:styleId="12">
    <w:name w:val="Title"/>
    <w:basedOn w:val="1"/>
    <w:link w:val="23"/>
    <w:qFormat/>
    <w:uiPriority w:val="0"/>
    <w:pPr>
      <w:jc w:val="center"/>
    </w:pPr>
    <w:rPr>
      <w:b/>
      <w:bCs/>
    </w:rPr>
  </w:style>
  <w:style w:type="paragraph" w:styleId="13">
    <w:name w:val="footer"/>
    <w:basedOn w:val="1"/>
    <w:link w:val="17"/>
    <w:unhideWhenUsed/>
    <w:qFormat/>
    <w:uiPriority w:val="99"/>
    <w:pPr>
      <w:tabs>
        <w:tab w:val="center" w:pos="4677"/>
        <w:tab w:val="right" w:pos="9355"/>
      </w:tabs>
    </w:pPr>
  </w:style>
  <w:style w:type="paragraph" w:styleId="14">
    <w:name w:val="Normal (Web)"/>
    <w:basedOn w:val="1"/>
    <w:unhideWhenUsed/>
    <w:qFormat/>
    <w:uiPriority w:val="99"/>
  </w:style>
  <w:style w:type="table" w:styleId="15">
    <w:name w:val="Table Grid"/>
    <w:basedOn w:val="6"/>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6">
    <w:name w:val="Верхний колонтитул Знак"/>
    <w:basedOn w:val="5"/>
    <w:link w:val="10"/>
    <w:qFormat/>
    <w:uiPriority w:val="99"/>
  </w:style>
  <w:style w:type="character" w:customStyle="1" w:styleId="17">
    <w:name w:val="Нижний колонтитул Знак"/>
    <w:basedOn w:val="5"/>
    <w:link w:val="13"/>
    <w:qFormat/>
    <w:uiPriority w:val="99"/>
  </w:style>
  <w:style w:type="paragraph" w:styleId="18">
    <w:name w:val="No Spacing"/>
    <w:qFormat/>
    <w:uiPriority w:val="1"/>
    <w:rPr>
      <w:rFonts w:asciiTheme="minorHAnsi" w:hAnsiTheme="minorHAnsi" w:eastAsiaTheme="minorHAnsi" w:cstheme="minorBidi"/>
      <w:sz w:val="22"/>
      <w:szCs w:val="22"/>
      <w:lang w:val="ru-RU" w:eastAsia="en-US" w:bidi="ar-SA"/>
    </w:rPr>
  </w:style>
  <w:style w:type="character" w:customStyle="1" w:styleId="19">
    <w:name w:val="Заголовок 1 Знак"/>
    <w:basedOn w:val="5"/>
    <w:link w:val="2"/>
    <w:qFormat/>
    <w:uiPriority w:val="9"/>
    <w:rPr>
      <w:rFonts w:asciiTheme="majorHAnsi" w:hAnsiTheme="majorHAnsi" w:eastAsiaTheme="majorEastAsia" w:cstheme="majorBidi"/>
      <w:color w:val="2F5597" w:themeColor="accent1" w:themeShade="BF"/>
      <w:sz w:val="32"/>
      <w:szCs w:val="32"/>
    </w:rPr>
  </w:style>
  <w:style w:type="character" w:customStyle="1" w:styleId="20">
    <w:name w:val="Слабое выделение1"/>
    <w:basedOn w:val="5"/>
    <w:qFormat/>
    <w:uiPriority w:val="19"/>
    <w:rPr>
      <w:i/>
      <w:iCs/>
      <w:color w:val="404040" w:themeColor="text1" w:themeTint="BF"/>
      <w14:textFill>
        <w14:solidFill>
          <w14:schemeClr w14:val="tx1">
            <w14:lumMod w14:val="75000"/>
            <w14:lumOff w14:val="25000"/>
          </w14:schemeClr>
        </w14:solidFill>
      </w14:textFill>
    </w:rPr>
  </w:style>
  <w:style w:type="paragraph" w:customStyle="1" w:styleId="21">
    <w:name w:val="zagolovok"/>
    <w:basedOn w:val="1"/>
    <w:qFormat/>
    <w:uiPriority w:val="0"/>
    <w:pPr>
      <w:spacing w:before="100" w:beforeAutospacing="1" w:after="100" w:afterAutospacing="1"/>
    </w:pPr>
  </w:style>
  <w:style w:type="paragraph" w:styleId="22">
    <w:name w:val="List Paragraph"/>
    <w:basedOn w:val="1"/>
    <w:qFormat/>
    <w:uiPriority w:val="34"/>
    <w:pPr>
      <w:spacing w:after="200" w:line="276" w:lineRule="auto"/>
      <w:ind w:left="720"/>
      <w:contextualSpacing/>
    </w:pPr>
  </w:style>
  <w:style w:type="character" w:customStyle="1" w:styleId="23">
    <w:name w:val="Заголовок Знак"/>
    <w:basedOn w:val="5"/>
    <w:link w:val="12"/>
    <w:qFormat/>
    <w:uiPriority w:val="0"/>
    <w:rPr>
      <w:rFonts w:ascii="Times New Roman" w:hAnsi="Times New Roman" w:eastAsia="Times New Roman" w:cs="Times New Roman"/>
      <w:b/>
      <w:bCs/>
      <w:sz w:val="24"/>
      <w:szCs w:val="24"/>
      <w:lang w:eastAsia="ru-RU"/>
    </w:rPr>
  </w:style>
  <w:style w:type="character" w:customStyle="1" w:styleId="24">
    <w:name w:val="apple-converted-space"/>
    <w:basedOn w:val="5"/>
    <w:qFormat/>
    <w:uiPriority w:val="0"/>
  </w:style>
  <w:style w:type="character" w:customStyle="1" w:styleId="25">
    <w:name w:val="Заголовок 7 Знак"/>
    <w:basedOn w:val="5"/>
    <w:link w:val="4"/>
    <w:semiHidden/>
    <w:qFormat/>
    <w:uiPriority w:val="9"/>
    <w:rPr>
      <w:rFonts w:asciiTheme="majorHAnsi" w:hAnsiTheme="majorHAnsi" w:eastAsiaTheme="majorEastAsia" w:cstheme="majorBidi"/>
      <w:i/>
      <w:iCs/>
      <w:color w:val="203864" w:themeColor="accent1" w:themeShade="80"/>
      <w:sz w:val="24"/>
      <w:szCs w:val="24"/>
      <w:lang w:eastAsia="ru-RU"/>
    </w:rPr>
  </w:style>
  <w:style w:type="character" w:customStyle="1" w:styleId="26">
    <w:name w:val="Текст выноски Знак"/>
    <w:basedOn w:val="5"/>
    <w:link w:val="9"/>
    <w:semiHidden/>
    <w:qFormat/>
    <w:uiPriority w:val="99"/>
    <w:rPr>
      <w:rFonts w:ascii="Segoe UI" w:hAnsi="Segoe UI" w:eastAsia="Times New Roman" w:cs="Segoe UI"/>
      <w:sz w:val="18"/>
      <w:szCs w:val="18"/>
      <w:lang w:eastAsia="ru-RU"/>
    </w:rPr>
  </w:style>
  <w:style w:type="character" w:customStyle="1" w:styleId="27">
    <w:name w:val="Заголовок 2 Знак"/>
    <w:basedOn w:val="5"/>
    <w:link w:val="3"/>
    <w:qFormat/>
    <w:uiPriority w:val="9"/>
    <w:rPr>
      <w:rFonts w:asciiTheme="majorHAnsi" w:hAnsiTheme="majorHAnsi" w:eastAsiaTheme="majorEastAsia" w:cstheme="majorBidi"/>
      <w:color w:val="2F5597" w:themeColor="accent1" w:themeShade="BF"/>
      <w:sz w:val="26"/>
      <w:szCs w:val="26"/>
      <w:lang w:eastAsia="ru-RU"/>
    </w:rPr>
  </w:style>
  <w:style w:type="character" w:customStyle="1" w:styleId="28">
    <w:name w:val="Основной текст Знак"/>
    <w:basedOn w:val="5"/>
    <w:link w:val="11"/>
    <w:qFormat/>
    <w:uiPriority w:val="99"/>
    <w:rPr>
      <w:rFonts w:ascii="Times New Roman" w:hAnsi="Times New Roman" w:eastAsia="Times New Roman" w:cs="Times New Roman"/>
      <w:sz w:val="24"/>
      <w:szCs w:val="24"/>
      <w:lang w:eastAsia="ru-RU"/>
    </w:rPr>
  </w:style>
  <w:style w:type="character" w:customStyle="1" w:styleId="29">
    <w:name w:val="hotel-about-more-block"/>
    <w:basedOn w:val="5"/>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9C2CDC-2B90-4267-B53C-92EA5BF493E2}">
  <ds:schemaRefs/>
</ds:datastoreItem>
</file>

<file path=docProps/app.xml><?xml version="1.0" encoding="utf-8"?>
<Properties xmlns="http://schemas.openxmlformats.org/officeDocument/2006/extended-properties" xmlns:vt="http://schemas.openxmlformats.org/officeDocument/2006/docPropsVTypes">
  <Template>Normal</Template>
  <Pages>2</Pages>
  <Words>453</Words>
  <Characters>2588</Characters>
  <Lines>21</Lines>
  <Paragraphs>6</Paragraphs>
  <TotalTime>8</TotalTime>
  <ScaleCrop>false</ScaleCrop>
  <LinksUpToDate>false</LinksUpToDate>
  <CharactersWithSpaces>3035</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2025-10-28T12:59:00Z</dcterms:created>
  <dc:creator>Татьяна</dc:creator>
  <cp:lastModifiedBy>Антонина Трофимова</cp:lastModifiedBy>
  <cp:lastPrinted>2024-02-25T11:32:00Z</cp:lastPrinted>
  <dcterms:modified xsi:type="dcterms:W3CDTF">2025-12-19T08:37:30Z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1049-12.2.0.23196</vt:lpwstr>
  </property>
  <property fmtid="{D5CDD505-2E9C-101B-9397-08002B2CF9AE}" pid="3" name="ICV">
    <vt:lpwstr>F4A6E8AD822041FCB3DD23E6C4F27F40_13</vt:lpwstr>
  </property>
</Properties>
</file>